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示　談　書</w:t>
      </w:r>
    </w:p>
    <w:p w:rsidR="00000000" w:rsidDel="00000000" w:rsidP="00000000" w:rsidRDefault="00000000" w:rsidRPr="00000000" w14:paraId="00000002">
      <w:pPr>
        <w:widowControl w:val="0"/>
        <w:spacing w:line="240" w:lineRule="auto"/>
        <w:jc w:val="center"/>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（以下「甲」という。）と株式会社　　　　（以下「乙」という。）は、下記の労災事故（以下「本件」とする。）による甲の乙に対する損害賠償請求について次のとおり示談する。</w:t>
      </w:r>
    </w:p>
    <w:p w:rsidR="00000000" w:rsidDel="00000000" w:rsidP="00000000" w:rsidRDefault="00000000" w:rsidRPr="00000000" w14:paraId="00000004">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記</w:t>
      </w:r>
    </w:p>
    <w:p w:rsidR="00000000" w:rsidDel="00000000" w:rsidP="00000000" w:rsidRDefault="00000000" w:rsidRPr="00000000" w14:paraId="00000006">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（事故の表示）</w:t>
      </w:r>
    </w:p>
    <w:p w:rsidR="00000000" w:rsidDel="00000000" w:rsidP="00000000" w:rsidRDefault="00000000" w:rsidRPr="00000000" w14:paraId="0000000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日時：　　年　　月　　日　　時　分</w:t>
      </w:r>
    </w:p>
    <w:p w:rsidR="00000000" w:rsidDel="00000000" w:rsidP="00000000" w:rsidRDefault="00000000" w:rsidRPr="00000000" w14:paraId="0000000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場所：　　県　　市　町　丁目　番地　　　工場</w:t>
      </w:r>
    </w:p>
    <w:p w:rsidR="00000000" w:rsidDel="00000000" w:rsidP="00000000" w:rsidRDefault="00000000" w:rsidRPr="00000000" w14:paraId="0000000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事故の概要：甲が操作していた機械（製品名：　　）が誤作動を起こしたことにより、甲が右腕を骨折した。</w:t>
      </w:r>
    </w:p>
    <w:p w:rsidR="00000000" w:rsidDel="00000000" w:rsidP="00000000" w:rsidRDefault="00000000" w:rsidRPr="00000000" w14:paraId="0000000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被害の概要：右腕骨折</w:t>
      </w:r>
    </w:p>
    <w:p w:rsidR="00000000" w:rsidDel="00000000" w:rsidP="00000000" w:rsidRDefault="00000000" w:rsidRPr="00000000" w14:paraId="0000000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入院：令和　年　月　日から令和　年　月　日まで</w:t>
      </w:r>
    </w:p>
    <w:p w:rsidR="00000000" w:rsidDel="00000000" w:rsidP="00000000" w:rsidRDefault="00000000" w:rsidRPr="00000000" w14:paraId="0000000C">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通院：令和　年　月　日から令和　年　月　日まで</w:t>
      </w:r>
    </w:p>
    <w:p w:rsidR="00000000" w:rsidDel="00000000" w:rsidP="00000000" w:rsidRDefault="00000000" w:rsidRPr="00000000" w14:paraId="0000000D">
      <w:pPr>
        <w:widowControl w:val="0"/>
        <w:spacing w:line="240" w:lineRule="auto"/>
        <w:jc w:val="right"/>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以上</w:t>
      </w:r>
    </w:p>
    <w:p w:rsidR="00000000" w:rsidDel="00000000" w:rsidP="00000000" w:rsidRDefault="00000000" w:rsidRPr="00000000" w14:paraId="0000000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（示談の内容）</w:t>
      </w:r>
    </w:p>
    <w:p w:rsidR="00000000" w:rsidDel="00000000" w:rsidP="00000000" w:rsidRDefault="00000000" w:rsidRPr="00000000" w14:paraId="0000001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第1条　乙は、甲に対し、損賠賠償として、甲が受領した労働者災害補償保険に基づくすべての保険金及び給付金とは別に、金　　万円（内訳は以下のとおり）の支払い義務があることを認め、これを　年　月末日限り、甲の指定する口座に振り込む方法によって支払う。</w:t>
        <w:br w:type="textWrapping"/>
        <w:t xml:space="preserve">　なお、振込手数料は乙の負担とする。</w:t>
      </w:r>
    </w:p>
    <w:p w:rsidR="00000000" w:rsidDel="00000000" w:rsidP="00000000" w:rsidRDefault="00000000" w:rsidRPr="00000000" w14:paraId="0000001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（内訳）</w:t>
      </w:r>
    </w:p>
    <w:p w:rsidR="00000000" w:rsidDel="00000000" w:rsidP="00000000" w:rsidRDefault="00000000" w:rsidRPr="00000000" w14:paraId="0000001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治療費及び治療関係諸費用　</w:t>
        <w:tab/>
        <w:t xml:space="preserve">金　　円</w:t>
      </w:r>
    </w:p>
    <w:p w:rsidR="00000000" w:rsidDel="00000000" w:rsidP="00000000" w:rsidRDefault="00000000" w:rsidRPr="00000000" w14:paraId="00000014">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入院雑費</w:t>
        <w:tab/>
        <w:tab/>
        <w:tab/>
        <w:t xml:space="preserve">金　　円</w:t>
      </w:r>
    </w:p>
    <w:p w:rsidR="00000000" w:rsidDel="00000000" w:rsidP="00000000" w:rsidRDefault="00000000" w:rsidRPr="00000000" w14:paraId="0000001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通院交通費</w:t>
        <w:tab/>
        <w:tab/>
        <w:tab/>
        <w:t xml:space="preserve">金　　円</w:t>
      </w:r>
    </w:p>
    <w:p w:rsidR="00000000" w:rsidDel="00000000" w:rsidP="00000000" w:rsidRDefault="00000000" w:rsidRPr="00000000" w14:paraId="00000016">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休業損害</w:t>
        <w:tab/>
        <w:tab/>
        <w:tab/>
        <w:t xml:space="preserve">金　　円</w:t>
      </w:r>
    </w:p>
    <w:p w:rsidR="00000000" w:rsidDel="00000000" w:rsidP="00000000" w:rsidRDefault="00000000" w:rsidRPr="00000000" w14:paraId="0000001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傷害慰謝料</w:t>
        <w:tab/>
        <w:tab/>
        <w:tab/>
        <w:t xml:space="preserve">金　　円</w:t>
      </w:r>
    </w:p>
    <w:p w:rsidR="00000000" w:rsidDel="00000000" w:rsidP="00000000" w:rsidRDefault="00000000" w:rsidRPr="00000000" w14:paraId="00000018">
      <w:pPr>
        <w:widowControl w:val="0"/>
        <w:spacing w:line="240" w:lineRule="auto"/>
        <w:jc w:val="both"/>
        <w:rPr>
          <w:rFonts w:ascii="游明朝" w:cs="游明朝" w:eastAsia="游明朝" w:hAnsi="游明朝"/>
          <w:sz w:val="21"/>
          <w:szCs w:val="21"/>
        </w:rPr>
      </w:pPr>
      <w:bookmarkStart w:colFirst="0" w:colLast="0" w:name="_pwrppjba980x" w:id="0"/>
      <w:bookmarkEnd w:id="0"/>
      <w:r w:rsidDel="00000000" w:rsidR="00000000" w:rsidRPr="00000000">
        <w:rPr>
          <w:rtl w:val="0"/>
        </w:rPr>
      </w:r>
    </w:p>
    <w:p w:rsidR="00000000" w:rsidDel="00000000" w:rsidP="00000000" w:rsidRDefault="00000000" w:rsidRPr="00000000" w14:paraId="0000001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第2条　乙が第1条の金員の支払いを怠ったときは、乙は、甲に対し、支払期日の翌日から支払済みまで年14.6％の割合による遅延損害金を支払う。</w:t>
      </w:r>
    </w:p>
    <w:p w:rsidR="00000000" w:rsidDel="00000000" w:rsidP="00000000" w:rsidRDefault="00000000" w:rsidRPr="00000000" w14:paraId="0000001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第3条　本示談成立後、甲に本件と相当因果関係があり、かつ労働者災害補償保険法施行規則による認定を受けた後遺障害が発生した場合は、それに関する損害賠償請求権を留保し、別途協議する。</w:t>
      </w:r>
    </w:p>
    <w:p w:rsidR="00000000" w:rsidDel="00000000" w:rsidP="00000000" w:rsidRDefault="00000000" w:rsidRPr="00000000" w14:paraId="0000001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第4条　甲と乙との間には、本件に関し、本示談書に定めるほか、何らの債権債務がないことを相互に確認する。</w:t>
      </w:r>
    </w:p>
    <w:p w:rsidR="00000000" w:rsidDel="00000000" w:rsidP="00000000" w:rsidRDefault="00000000" w:rsidRPr="00000000" w14:paraId="0000001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以上の示談成立を証するため、本書2通を作成し、甲乙が署名捺印の上、各自1通を保有する。</w:t>
      </w:r>
    </w:p>
    <w:p w:rsidR="00000000" w:rsidDel="00000000" w:rsidP="00000000" w:rsidRDefault="00000000" w:rsidRPr="00000000" w14:paraId="0000002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年　　月　　日</w:t>
      </w:r>
    </w:p>
    <w:p w:rsidR="00000000" w:rsidDel="00000000" w:rsidP="00000000" w:rsidRDefault="00000000" w:rsidRPr="00000000" w14:paraId="0000002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甲　　住所</w:t>
      </w:r>
    </w:p>
    <w:p w:rsidR="00000000" w:rsidDel="00000000" w:rsidP="00000000" w:rsidRDefault="00000000" w:rsidRPr="00000000" w14:paraId="0000002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氏名　　　　　　　　　　　　　　　　　　印</w:t>
      </w:r>
    </w:p>
    <w:p w:rsidR="00000000" w:rsidDel="00000000" w:rsidP="00000000" w:rsidRDefault="00000000" w:rsidRPr="00000000" w14:paraId="00000024">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乙　　住所</w:t>
      </w:r>
    </w:p>
    <w:p w:rsidR="00000000" w:rsidDel="00000000" w:rsidP="00000000" w:rsidRDefault="00000000" w:rsidRPr="00000000" w14:paraId="0000002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氏名　　　　　　　　　　　　　　　　　　印</w:t>
      </w:r>
    </w:p>
    <w:p w:rsidR="00000000" w:rsidDel="00000000" w:rsidP="00000000" w:rsidRDefault="00000000" w:rsidRPr="00000000" w14:paraId="0000002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